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8B8" w:rsidRDefault="004C78B8" w:rsidP="004C78B8">
      <w:pPr>
        <w:jc w:val="center"/>
        <w:rPr>
          <w:b/>
          <w:sz w:val="32"/>
          <w:szCs w:val="32"/>
        </w:rPr>
      </w:pPr>
      <w:r>
        <w:rPr>
          <w:noProof/>
          <w:lang w:eastAsia="it-IT"/>
        </w:rPr>
        <w:drawing>
          <wp:anchor distT="0" distB="0" distL="114300" distR="114300" simplePos="0" relativeHeight="251659264" behindDoc="1" locked="0" layoutInCell="1" allowOverlap="1" wp14:anchorId="3FDC7C8C" wp14:editId="08A2CD4C">
            <wp:simplePos x="0" y="0"/>
            <wp:positionH relativeFrom="column">
              <wp:posOffset>4215130</wp:posOffset>
            </wp:positionH>
            <wp:positionV relativeFrom="paragraph">
              <wp:posOffset>-570865</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5408" behindDoc="1" locked="0" layoutInCell="1" allowOverlap="1" wp14:anchorId="5EDD586B" wp14:editId="6C95F95A">
            <wp:simplePos x="0" y="0"/>
            <wp:positionH relativeFrom="column">
              <wp:posOffset>2091055</wp:posOffset>
            </wp:positionH>
            <wp:positionV relativeFrom="paragraph">
              <wp:posOffset>-518160</wp:posOffset>
            </wp:positionV>
            <wp:extent cx="1020445" cy="525780"/>
            <wp:effectExtent l="0" t="0" r="8255" b="7620"/>
            <wp:wrapTight wrapText="bothSides">
              <wp:wrapPolygon edited="0">
                <wp:start x="0" y="0"/>
                <wp:lineTo x="0" y="21130"/>
                <wp:lineTo x="21371" y="21130"/>
                <wp:lineTo x="21371" y="0"/>
                <wp:lineTo x="0" y="0"/>
              </wp:wrapPolygon>
            </wp:wrapTight>
            <wp:docPr id="3" name="Immagine 3" descr="Logo_Uil_Poste_per FB 2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Uil_Poste_per FB 2 cop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44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1" locked="0" layoutInCell="1" allowOverlap="1" wp14:anchorId="508BF4E5" wp14:editId="243ED121">
            <wp:simplePos x="0" y="0"/>
            <wp:positionH relativeFrom="column">
              <wp:posOffset>1170940</wp:posOffset>
            </wp:positionH>
            <wp:positionV relativeFrom="paragraph">
              <wp:posOffset>-541020</wp:posOffset>
            </wp:positionV>
            <wp:extent cx="533400" cy="685800"/>
            <wp:effectExtent l="0" t="0" r="0" b="0"/>
            <wp:wrapTight wrapText="bothSides">
              <wp:wrapPolygon edited="0">
                <wp:start x="0" y="0"/>
                <wp:lineTo x="0" y="21000"/>
                <wp:lineTo x="20829" y="21000"/>
                <wp:lineTo x="20829"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18E9B3F6" wp14:editId="58A99718">
            <wp:simplePos x="0" y="0"/>
            <wp:positionH relativeFrom="column">
              <wp:posOffset>5591810</wp:posOffset>
            </wp:positionH>
            <wp:positionV relativeFrom="page">
              <wp:posOffset>264160</wp:posOffset>
            </wp:positionV>
            <wp:extent cx="878840" cy="636270"/>
            <wp:effectExtent l="0" t="0" r="0" b="0"/>
            <wp:wrapNone/>
            <wp:docPr id="6" name="Immagine 6"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5168" behindDoc="0" locked="0" layoutInCell="1" allowOverlap="1" wp14:anchorId="7D164C6E" wp14:editId="5B7F1A8F">
            <wp:simplePos x="0" y="0"/>
            <wp:positionH relativeFrom="column">
              <wp:posOffset>3348355</wp:posOffset>
            </wp:positionH>
            <wp:positionV relativeFrom="page">
              <wp:posOffset>264160</wp:posOffset>
            </wp:positionV>
            <wp:extent cx="704850" cy="7048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2096" behindDoc="0" locked="0" layoutInCell="1" allowOverlap="1" wp14:anchorId="362AD0DE" wp14:editId="239BA439">
            <wp:simplePos x="0" y="0"/>
            <wp:positionH relativeFrom="column">
              <wp:posOffset>-291465</wp:posOffset>
            </wp:positionH>
            <wp:positionV relativeFrom="page">
              <wp:posOffset>264160</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p>
    <w:p w:rsidR="007F58B8" w:rsidRPr="00317442" w:rsidRDefault="007F58B8" w:rsidP="001F1798">
      <w:pPr>
        <w:spacing w:after="0" w:line="240" w:lineRule="auto"/>
        <w:jc w:val="center"/>
        <w:rPr>
          <w:rFonts w:ascii="Times New Roman" w:hAnsi="Times New Roman" w:cs="Times New Roman"/>
          <w:b/>
          <w:sz w:val="24"/>
          <w:szCs w:val="24"/>
        </w:rPr>
      </w:pPr>
    </w:p>
    <w:p w:rsidR="002B3A81" w:rsidRPr="004C78B8" w:rsidRDefault="004C78B8" w:rsidP="001F1798">
      <w:pPr>
        <w:spacing w:after="0" w:line="240" w:lineRule="auto"/>
        <w:jc w:val="center"/>
        <w:rPr>
          <w:rFonts w:ascii="Times New Roman" w:hAnsi="Times New Roman" w:cs="Times New Roman"/>
          <w:b/>
          <w:sz w:val="32"/>
          <w:szCs w:val="32"/>
        </w:rPr>
      </w:pPr>
      <w:r w:rsidRPr="004C78B8">
        <w:rPr>
          <w:rFonts w:ascii="Times New Roman" w:hAnsi="Times New Roman" w:cs="Times New Roman"/>
          <w:b/>
          <w:sz w:val="32"/>
          <w:szCs w:val="32"/>
        </w:rPr>
        <w:t xml:space="preserve">IL PUNTO SUL </w:t>
      </w:r>
      <w:r w:rsidR="002B3A81" w:rsidRPr="004C78B8">
        <w:rPr>
          <w:rFonts w:ascii="Times New Roman" w:hAnsi="Times New Roman" w:cs="Times New Roman"/>
          <w:b/>
          <w:sz w:val="32"/>
          <w:szCs w:val="32"/>
        </w:rPr>
        <w:t xml:space="preserve">RINNOVO </w:t>
      </w:r>
      <w:r w:rsidRPr="004C78B8">
        <w:rPr>
          <w:rFonts w:ascii="Times New Roman" w:hAnsi="Times New Roman" w:cs="Times New Roman"/>
          <w:b/>
          <w:sz w:val="32"/>
          <w:szCs w:val="32"/>
        </w:rPr>
        <w:t xml:space="preserve">DEL </w:t>
      </w:r>
      <w:r w:rsidR="002B3A81" w:rsidRPr="004C78B8">
        <w:rPr>
          <w:rFonts w:ascii="Times New Roman" w:hAnsi="Times New Roman" w:cs="Times New Roman"/>
          <w:b/>
          <w:sz w:val="32"/>
          <w:szCs w:val="32"/>
        </w:rPr>
        <w:t>CCNL</w:t>
      </w:r>
    </w:p>
    <w:p w:rsidR="001F1798" w:rsidRPr="004C78B8" w:rsidRDefault="001F1798" w:rsidP="001F1798">
      <w:pPr>
        <w:spacing w:after="0" w:line="240" w:lineRule="auto"/>
        <w:jc w:val="center"/>
        <w:rPr>
          <w:rFonts w:ascii="Times New Roman" w:hAnsi="Times New Roman" w:cs="Times New Roman"/>
          <w:sz w:val="24"/>
          <w:szCs w:val="24"/>
        </w:rPr>
      </w:pPr>
    </w:p>
    <w:p w:rsidR="002B3A81" w:rsidRPr="004C78B8" w:rsidRDefault="002B3A81" w:rsidP="007F58B8">
      <w:pPr>
        <w:spacing w:after="80" w:line="240" w:lineRule="auto"/>
        <w:jc w:val="both"/>
        <w:rPr>
          <w:rFonts w:ascii="Times New Roman" w:hAnsi="Times New Roman" w:cs="Times New Roman"/>
          <w:sz w:val="24"/>
          <w:szCs w:val="24"/>
        </w:rPr>
      </w:pPr>
      <w:r w:rsidRPr="004C78B8">
        <w:rPr>
          <w:rFonts w:ascii="Times New Roman" w:hAnsi="Times New Roman" w:cs="Times New Roman"/>
          <w:sz w:val="24"/>
          <w:szCs w:val="24"/>
        </w:rPr>
        <w:t>Come è noto da qualche settimana si è avviato il confronto per il rinnovo del CCNL con la costituzione di due commissioni tecniche che esaminano rispettivamente la disciplina delle relazioni industriali e dei diritti sindacali la prima</w:t>
      </w:r>
      <w:r w:rsidR="004C78B8" w:rsidRPr="004C78B8">
        <w:rPr>
          <w:rFonts w:ascii="Times New Roman" w:hAnsi="Times New Roman" w:cs="Times New Roman"/>
          <w:sz w:val="24"/>
          <w:szCs w:val="24"/>
        </w:rPr>
        <w:t>,</w:t>
      </w:r>
      <w:r w:rsidRPr="004C78B8">
        <w:rPr>
          <w:rFonts w:ascii="Times New Roman" w:hAnsi="Times New Roman" w:cs="Times New Roman"/>
          <w:sz w:val="24"/>
          <w:szCs w:val="24"/>
        </w:rPr>
        <w:t xml:space="preserve"> la disciplina del rapporto di lavoro la seconda.</w:t>
      </w:r>
    </w:p>
    <w:p w:rsidR="002B3A81" w:rsidRPr="004C78B8" w:rsidRDefault="002B3A81" w:rsidP="007F58B8">
      <w:pPr>
        <w:spacing w:after="80" w:line="240" w:lineRule="auto"/>
        <w:jc w:val="both"/>
        <w:rPr>
          <w:rFonts w:ascii="Times New Roman" w:hAnsi="Times New Roman" w:cs="Times New Roman"/>
          <w:sz w:val="24"/>
          <w:szCs w:val="24"/>
        </w:rPr>
      </w:pPr>
      <w:r w:rsidRPr="004C78B8">
        <w:rPr>
          <w:rFonts w:ascii="Times New Roman" w:hAnsi="Times New Roman" w:cs="Times New Roman"/>
          <w:sz w:val="24"/>
          <w:szCs w:val="24"/>
        </w:rPr>
        <w:t>I</w:t>
      </w:r>
      <w:r w:rsidR="00647275" w:rsidRPr="004C78B8">
        <w:rPr>
          <w:rFonts w:ascii="Times New Roman" w:hAnsi="Times New Roman" w:cs="Times New Roman"/>
          <w:sz w:val="24"/>
          <w:szCs w:val="24"/>
        </w:rPr>
        <w:t xml:space="preserve"> </w:t>
      </w:r>
      <w:r w:rsidRPr="004C78B8">
        <w:rPr>
          <w:rFonts w:ascii="Times New Roman" w:hAnsi="Times New Roman" w:cs="Times New Roman"/>
          <w:sz w:val="24"/>
          <w:szCs w:val="24"/>
        </w:rPr>
        <w:t>lavori procedono a rilento perché l’Azienda, avvalendosi di un nuovo quadro legislativo meno favorevole ai lavoratori, tenta di portare a casa un forte arretramento dei diritti conquistati in anni di contrattazione dai lavoratori postelegrafonici.</w:t>
      </w:r>
    </w:p>
    <w:p w:rsidR="00647275" w:rsidRPr="004C78B8" w:rsidRDefault="00647275" w:rsidP="007F58B8">
      <w:pPr>
        <w:spacing w:after="80" w:line="240" w:lineRule="auto"/>
        <w:rPr>
          <w:rFonts w:ascii="Times New Roman" w:hAnsi="Times New Roman" w:cs="Times New Roman"/>
          <w:sz w:val="24"/>
          <w:szCs w:val="24"/>
        </w:rPr>
      </w:pPr>
      <w:r w:rsidRPr="004C78B8">
        <w:rPr>
          <w:rFonts w:ascii="Times New Roman" w:hAnsi="Times New Roman" w:cs="Times New Roman"/>
          <w:sz w:val="24"/>
          <w:szCs w:val="24"/>
        </w:rPr>
        <w:t>Per quello che riguarda la seconda commissione si è fino ad ora affrontati i seguenti articoli:</w:t>
      </w:r>
    </w:p>
    <w:p w:rsidR="00647275" w:rsidRPr="004C78B8" w:rsidRDefault="00647275" w:rsidP="007F58B8">
      <w:pPr>
        <w:pStyle w:val="Paragrafoelenco"/>
        <w:numPr>
          <w:ilvl w:val="0"/>
          <w:numId w:val="1"/>
        </w:numPr>
        <w:spacing w:after="80" w:line="240" w:lineRule="auto"/>
        <w:rPr>
          <w:rFonts w:ascii="Times New Roman" w:hAnsi="Times New Roman" w:cs="Times New Roman"/>
          <w:sz w:val="24"/>
          <w:szCs w:val="24"/>
        </w:rPr>
      </w:pPr>
      <w:r w:rsidRPr="004C78B8">
        <w:rPr>
          <w:rFonts w:ascii="Times New Roman" w:hAnsi="Times New Roman" w:cs="Times New Roman"/>
          <w:sz w:val="24"/>
          <w:szCs w:val="24"/>
        </w:rPr>
        <w:t>Articolo 18 assunzione</w:t>
      </w:r>
    </w:p>
    <w:p w:rsidR="00647275" w:rsidRPr="004C78B8" w:rsidRDefault="00647275" w:rsidP="007F58B8">
      <w:pPr>
        <w:pStyle w:val="Paragrafoelenco"/>
        <w:numPr>
          <w:ilvl w:val="0"/>
          <w:numId w:val="1"/>
        </w:numPr>
        <w:spacing w:after="80" w:line="240" w:lineRule="auto"/>
        <w:rPr>
          <w:rFonts w:ascii="Times New Roman" w:hAnsi="Times New Roman" w:cs="Times New Roman"/>
          <w:sz w:val="24"/>
          <w:szCs w:val="24"/>
        </w:rPr>
      </w:pPr>
      <w:r w:rsidRPr="004C78B8">
        <w:rPr>
          <w:rFonts w:ascii="Times New Roman" w:hAnsi="Times New Roman" w:cs="Times New Roman"/>
          <w:sz w:val="24"/>
          <w:szCs w:val="24"/>
        </w:rPr>
        <w:t>Articolo 19 periodo di prova</w:t>
      </w:r>
    </w:p>
    <w:p w:rsidR="00647275" w:rsidRPr="004C78B8" w:rsidRDefault="00647275" w:rsidP="007F58B8">
      <w:pPr>
        <w:pStyle w:val="Paragrafoelenco"/>
        <w:numPr>
          <w:ilvl w:val="0"/>
          <w:numId w:val="1"/>
        </w:numPr>
        <w:spacing w:after="80" w:line="240" w:lineRule="auto"/>
        <w:rPr>
          <w:rFonts w:ascii="Times New Roman" w:hAnsi="Times New Roman" w:cs="Times New Roman"/>
          <w:sz w:val="24"/>
          <w:szCs w:val="24"/>
        </w:rPr>
      </w:pPr>
      <w:r w:rsidRPr="004C78B8">
        <w:rPr>
          <w:rFonts w:ascii="Times New Roman" w:hAnsi="Times New Roman" w:cs="Times New Roman"/>
          <w:sz w:val="24"/>
          <w:szCs w:val="24"/>
        </w:rPr>
        <w:t>Articolo 20 classificazione del personale</w:t>
      </w:r>
    </w:p>
    <w:p w:rsidR="002B3A81" w:rsidRPr="004C78B8" w:rsidRDefault="00647275" w:rsidP="007F58B8">
      <w:pPr>
        <w:pStyle w:val="Paragrafoelenco"/>
        <w:numPr>
          <w:ilvl w:val="0"/>
          <w:numId w:val="1"/>
        </w:numPr>
        <w:spacing w:after="80" w:line="240" w:lineRule="auto"/>
        <w:rPr>
          <w:rFonts w:ascii="Times New Roman" w:hAnsi="Times New Roman" w:cs="Times New Roman"/>
          <w:sz w:val="24"/>
          <w:szCs w:val="24"/>
        </w:rPr>
      </w:pPr>
      <w:r w:rsidRPr="004C78B8">
        <w:rPr>
          <w:rFonts w:ascii="Times New Roman" w:hAnsi="Times New Roman" w:cs="Times New Roman"/>
          <w:sz w:val="24"/>
          <w:szCs w:val="24"/>
        </w:rPr>
        <w:t>Articolo 21 quadri</w:t>
      </w:r>
    </w:p>
    <w:p w:rsidR="00647275" w:rsidRPr="004C78B8" w:rsidRDefault="00647275" w:rsidP="007F58B8">
      <w:pPr>
        <w:pStyle w:val="Paragrafoelenco"/>
        <w:numPr>
          <w:ilvl w:val="0"/>
          <w:numId w:val="1"/>
        </w:numPr>
        <w:spacing w:after="80" w:line="240" w:lineRule="auto"/>
        <w:rPr>
          <w:rFonts w:ascii="Times New Roman" w:hAnsi="Times New Roman" w:cs="Times New Roman"/>
          <w:sz w:val="24"/>
          <w:szCs w:val="24"/>
        </w:rPr>
      </w:pPr>
      <w:r w:rsidRPr="004C78B8">
        <w:rPr>
          <w:rFonts w:ascii="Times New Roman" w:hAnsi="Times New Roman" w:cs="Times New Roman"/>
          <w:sz w:val="24"/>
          <w:szCs w:val="24"/>
        </w:rPr>
        <w:t>Articolo 22 rapporto di lavoro a tempo determinato</w:t>
      </w:r>
    </w:p>
    <w:p w:rsidR="00647275" w:rsidRPr="004C78B8" w:rsidRDefault="00647275" w:rsidP="007F58B8">
      <w:pPr>
        <w:pStyle w:val="Paragrafoelenco"/>
        <w:numPr>
          <w:ilvl w:val="0"/>
          <w:numId w:val="1"/>
        </w:numPr>
        <w:spacing w:after="80" w:line="240" w:lineRule="auto"/>
        <w:rPr>
          <w:rFonts w:ascii="Times New Roman" w:hAnsi="Times New Roman" w:cs="Times New Roman"/>
          <w:sz w:val="24"/>
          <w:szCs w:val="24"/>
        </w:rPr>
      </w:pPr>
      <w:r w:rsidRPr="004C78B8">
        <w:rPr>
          <w:rFonts w:ascii="Times New Roman" w:hAnsi="Times New Roman" w:cs="Times New Roman"/>
          <w:sz w:val="24"/>
          <w:szCs w:val="24"/>
        </w:rPr>
        <w:t>Articolo 23 rapporto di lavoro a tempo parziale</w:t>
      </w:r>
    </w:p>
    <w:p w:rsidR="00647275" w:rsidRPr="004C78B8" w:rsidRDefault="00647275" w:rsidP="007F58B8">
      <w:pPr>
        <w:pStyle w:val="Paragrafoelenco"/>
        <w:numPr>
          <w:ilvl w:val="0"/>
          <w:numId w:val="1"/>
        </w:numPr>
        <w:spacing w:after="80" w:line="240" w:lineRule="auto"/>
        <w:rPr>
          <w:rFonts w:ascii="Times New Roman" w:hAnsi="Times New Roman" w:cs="Times New Roman"/>
          <w:sz w:val="24"/>
          <w:szCs w:val="24"/>
        </w:rPr>
      </w:pPr>
      <w:r w:rsidRPr="004C78B8">
        <w:rPr>
          <w:rFonts w:ascii="Times New Roman" w:hAnsi="Times New Roman" w:cs="Times New Roman"/>
          <w:sz w:val="24"/>
          <w:szCs w:val="24"/>
        </w:rPr>
        <w:t>Articolo 24 apprendistato professionalizzante</w:t>
      </w:r>
    </w:p>
    <w:p w:rsidR="00527E6A" w:rsidRPr="004C78B8" w:rsidRDefault="00527E6A" w:rsidP="007F58B8">
      <w:pPr>
        <w:spacing w:after="80" w:line="240" w:lineRule="auto"/>
        <w:jc w:val="both"/>
        <w:rPr>
          <w:rFonts w:ascii="Times New Roman" w:hAnsi="Times New Roman" w:cs="Times New Roman"/>
          <w:sz w:val="24"/>
          <w:szCs w:val="24"/>
        </w:rPr>
      </w:pPr>
      <w:r w:rsidRPr="004C78B8">
        <w:rPr>
          <w:rFonts w:ascii="Times New Roman" w:hAnsi="Times New Roman" w:cs="Times New Roman"/>
          <w:sz w:val="24"/>
          <w:szCs w:val="24"/>
        </w:rPr>
        <w:t>Su ogni articolo si sono riscontrate differenze fra posizione aziendale e posizione sindacale ma le più critiche riguardano gli articoli 20 e 21 dove abbiamo</w:t>
      </w:r>
      <w:r w:rsidR="00C37CEC">
        <w:rPr>
          <w:rFonts w:ascii="Times New Roman" w:hAnsi="Times New Roman" w:cs="Times New Roman"/>
          <w:sz w:val="24"/>
          <w:szCs w:val="24"/>
        </w:rPr>
        <w:t>:</w:t>
      </w:r>
    </w:p>
    <w:p w:rsidR="00527E6A" w:rsidRPr="004C78B8" w:rsidRDefault="00C37CEC" w:rsidP="007F58B8">
      <w:pPr>
        <w:pStyle w:val="Paragrafoelenco"/>
        <w:numPr>
          <w:ilvl w:val="0"/>
          <w:numId w:val="2"/>
        </w:numPr>
        <w:spacing w:after="8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chiesto</w:t>
      </w:r>
      <w:proofErr w:type="gramEnd"/>
      <w:r>
        <w:rPr>
          <w:rFonts w:ascii="Times New Roman" w:hAnsi="Times New Roman" w:cs="Times New Roman"/>
          <w:sz w:val="24"/>
          <w:szCs w:val="24"/>
        </w:rPr>
        <w:t xml:space="preserve"> </w:t>
      </w:r>
      <w:r w:rsidR="00527E6A" w:rsidRPr="004C78B8">
        <w:rPr>
          <w:rFonts w:ascii="Times New Roman" w:hAnsi="Times New Roman" w:cs="Times New Roman"/>
          <w:sz w:val="24"/>
          <w:szCs w:val="24"/>
        </w:rPr>
        <w:t>una modifica  in aumento dei valori della scala parametrale da utilizzare per gli aumenti escludendo nel contempo dalla determinazione della stessa l’indennità integrativa speciale,</w:t>
      </w:r>
    </w:p>
    <w:p w:rsidR="00FF79DF" w:rsidRPr="00FF79DF" w:rsidRDefault="00C37CEC" w:rsidP="007F58B8">
      <w:pPr>
        <w:pStyle w:val="Paragrafoelenco"/>
        <w:numPr>
          <w:ilvl w:val="0"/>
          <w:numId w:val="2"/>
        </w:numPr>
        <w:spacing w:after="80" w:line="240" w:lineRule="auto"/>
        <w:jc w:val="both"/>
        <w:rPr>
          <w:rFonts w:ascii="Times New Roman" w:hAnsi="Times New Roman" w:cs="Times New Roman"/>
          <w:sz w:val="24"/>
          <w:szCs w:val="24"/>
        </w:rPr>
      </w:pPr>
      <w:proofErr w:type="gramStart"/>
      <w:r>
        <w:rPr>
          <w:rFonts w:eastAsia="Times New Roman"/>
        </w:rPr>
        <w:t>chiesto</w:t>
      </w:r>
      <w:proofErr w:type="gramEnd"/>
      <w:r>
        <w:rPr>
          <w:rFonts w:eastAsia="Times New Roman"/>
        </w:rPr>
        <w:t xml:space="preserve"> </w:t>
      </w:r>
      <w:r w:rsidR="00FF79DF">
        <w:rPr>
          <w:rFonts w:eastAsia="Times New Roman"/>
        </w:rPr>
        <w:t>una rivisitazione dei livelli</w:t>
      </w:r>
    </w:p>
    <w:p w:rsidR="00FF79DF" w:rsidRPr="00FF79DF" w:rsidRDefault="00C37CEC" w:rsidP="007F58B8">
      <w:pPr>
        <w:pStyle w:val="Paragrafoelenco"/>
        <w:numPr>
          <w:ilvl w:val="0"/>
          <w:numId w:val="2"/>
        </w:numPr>
        <w:spacing w:after="80" w:line="240" w:lineRule="auto"/>
        <w:jc w:val="both"/>
        <w:rPr>
          <w:rFonts w:ascii="Times New Roman" w:hAnsi="Times New Roman" w:cs="Times New Roman"/>
          <w:sz w:val="24"/>
          <w:szCs w:val="24"/>
        </w:rPr>
      </w:pPr>
      <w:proofErr w:type="gramStart"/>
      <w:r>
        <w:rPr>
          <w:rFonts w:eastAsia="Times New Roman"/>
        </w:rPr>
        <w:t>a</w:t>
      </w:r>
      <w:r w:rsidR="00FF79DF">
        <w:rPr>
          <w:rFonts w:eastAsia="Times New Roman"/>
        </w:rPr>
        <w:t>vviato</w:t>
      </w:r>
      <w:proofErr w:type="gramEnd"/>
      <w:r w:rsidR="00FF79DF">
        <w:rPr>
          <w:rFonts w:eastAsia="Times New Roman"/>
        </w:rPr>
        <w:t xml:space="preserve"> la discussione in merito al tema del </w:t>
      </w:r>
      <w:proofErr w:type="spellStart"/>
      <w:r w:rsidR="00FF79DF">
        <w:rPr>
          <w:rFonts w:eastAsia="Times New Roman"/>
        </w:rPr>
        <w:t>demansionamento</w:t>
      </w:r>
      <w:proofErr w:type="spellEnd"/>
      <w:r w:rsidR="00FF79DF">
        <w:rPr>
          <w:rFonts w:eastAsia="Times New Roman"/>
        </w:rPr>
        <w:t xml:space="preserve"> prevista dal </w:t>
      </w:r>
      <w:proofErr w:type="spellStart"/>
      <w:r w:rsidR="00FF79DF">
        <w:rPr>
          <w:rFonts w:eastAsia="Times New Roman"/>
        </w:rPr>
        <w:t>jobs</w:t>
      </w:r>
      <w:proofErr w:type="spellEnd"/>
      <w:r w:rsidR="00FF79DF">
        <w:rPr>
          <w:rFonts w:eastAsia="Times New Roman"/>
        </w:rPr>
        <w:t xml:space="preserve"> </w:t>
      </w:r>
      <w:proofErr w:type="spellStart"/>
      <w:r w:rsidR="00FF79DF">
        <w:rPr>
          <w:rFonts w:eastAsia="Times New Roman"/>
        </w:rPr>
        <w:t>act</w:t>
      </w:r>
      <w:proofErr w:type="spellEnd"/>
      <w:r w:rsidR="00FF79DF">
        <w:rPr>
          <w:rFonts w:eastAsia="Times New Roman"/>
        </w:rPr>
        <w:t xml:space="preserve"> rilevando forti differenze tra le posizioni aziendali e sindacali</w:t>
      </w:r>
    </w:p>
    <w:p w:rsidR="00527E6A" w:rsidRPr="004C78B8" w:rsidRDefault="00C37CEC" w:rsidP="007F58B8">
      <w:pPr>
        <w:pStyle w:val="Paragrafoelenco"/>
        <w:numPr>
          <w:ilvl w:val="0"/>
          <w:numId w:val="2"/>
        </w:numPr>
        <w:spacing w:after="8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chiesto</w:t>
      </w:r>
      <w:proofErr w:type="gramEnd"/>
      <w:r>
        <w:rPr>
          <w:rFonts w:ascii="Times New Roman" w:hAnsi="Times New Roman" w:cs="Times New Roman"/>
          <w:sz w:val="24"/>
          <w:szCs w:val="24"/>
        </w:rPr>
        <w:t xml:space="preserve"> </w:t>
      </w:r>
      <w:r w:rsidR="00527E6A" w:rsidRPr="004C78B8">
        <w:rPr>
          <w:rFonts w:ascii="Times New Roman" w:hAnsi="Times New Roman" w:cs="Times New Roman"/>
          <w:sz w:val="24"/>
          <w:szCs w:val="24"/>
        </w:rPr>
        <w:t>un aggiornamento delle figure professionali</w:t>
      </w:r>
    </w:p>
    <w:p w:rsidR="00110197" w:rsidRPr="004C78B8" w:rsidRDefault="00110197" w:rsidP="007F58B8">
      <w:pPr>
        <w:spacing w:after="80" w:line="240" w:lineRule="auto"/>
        <w:jc w:val="both"/>
        <w:rPr>
          <w:rFonts w:ascii="Times New Roman" w:hAnsi="Times New Roman" w:cs="Times New Roman"/>
          <w:sz w:val="24"/>
          <w:szCs w:val="24"/>
        </w:rPr>
      </w:pPr>
      <w:r w:rsidRPr="004C78B8">
        <w:rPr>
          <w:rFonts w:ascii="Times New Roman" w:hAnsi="Times New Roman" w:cs="Times New Roman"/>
          <w:sz w:val="24"/>
          <w:szCs w:val="24"/>
        </w:rPr>
        <w:t>Gli ulteriori punti di criticità più forti hanno riguard</w:t>
      </w:r>
      <w:bookmarkStart w:id="0" w:name="_GoBack"/>
      <w:bookmarkEnd w:id="0"/>
      <w:r w:rsidRPr="004C78B8">
        <w:rPr>
          <w:rFonts w:ascii="Times New Roman" w:hAnsi="Times New Roman" w:cs="Times New Roman"/>
          <w:sz w:val="24"/>
          <w:szCs w:val="24"/>
        </w:rPr>
        <w:t>ato l’articolo 23 e specificatamente:</w:t>
      </w:r>
    </w:p>
    <w:p w:rsidR="00110197" w:rsidRPr="004C78B8" w:rsidRDefault="00110197" w:rsidP="007F58B8">
      <w:pPr>
        <w:pStyle w:val="Paragrafoelenco"/>
        <w:numPr>
          <w:ilvl w:val="0"/>
          <w:numId w:val="3"/>
        </w:numPr>
        <w:spacing w:after="80" w:line="240" w:lineRule="auto"/>
        <w:jc w:val="both"/>
        <w:rPr>
          <w:rFonts w:ascii="Times New Roman" w:hAnsi="Times New Roman" w:cs="Times New Roman"/>
          <w:sz w:val="24"/>
          <w:szCs w:val="24"/>
        </w:rPr>
      </w:pPr>
      <w:proofErr w:type="gramStart"/>
      <w:r w:rsidRPr="004C78B8">
        <w:rPr>
          <w:rFonts w:ascii="Times New Roman" w:hAnsi="Times New Roman" w:cs="Times New Roman"/>
          <w:sz w:val="24"/>
          <w:szCs w:val="24"/>
        </w:rPr>
        <w:t>la</w:t>
      </w:r>
      <w:proofErr w:type="gramEnd"/>
      <w:r w:rsidRPr="004C78B8">
        <w:rPr>
          <w:rFonts w:ascii="Times New Roman" w:hAnsi="Times New Roman" w:cs="Times New Roman"/>
          <w:sz w:val="24"/>
          <w:szCs w:val="24"/>
        </w:rPr>
        <w:t xml:space="preserve"> percentuale di part time sul totale dei dipendenti</w:t>
      </w:r>
    </w:p>
    <w:p w:rsidR="00110197" w:rsidRPr="004C78B8" w:rsidRDefault="003F1622" w:rsidP="007F58B8">
      <w:pPr>
        <w:pStyle w:val="Paragrafoelenco"/>
        <w:numPr>
          <w:ilvl w:val="0"/>
          <w:numId w:val="3"/>
        </w:numPr>
        <w:spacing w:after="80" w:line="240" w:lineRule="auto"/>
        <w:jc w:val="both"/>
        <w:rPr>
          <w:rFonts w:ascii="Times New Roman" w:hAnsi="Times New Roman" w:cs="Times New Roman"/>
          <w:sz w:val="24"/>
          <w:szCs w:val="24"/>
        </w:rPr>
      </w:pPr>
      <w:proofErr w:type="gramStart"/>
      <w:r w:rsidRPr="004C78B8">
        <w:rPr>
          <w:rFonts w:ascii="Times New Roman" w:hAnsi="Times New Roman" w:cs="Times New Roman"/>
          <w:sz w:val="24"/>
          <w:szCs w:val="24"/>
        </w:rPr>
        <w:t>la</w:t>
      </w:r>
      <w:proofErr w:type="gramEnd"/>
      <w:r w:rsidRPr="004C78B8">
        <w:rPr>
          <w:rFonts w:ascii="Times New Roman" w:hAnsi="Times New Roman" w:cs="Times New Roman"/>
          <w:sz w:val="24"/>
          <w:szCs w:val="24"/>
        </w:rPr>
        <w:t xml:space="preserve"> clausola elastica speciale ed i criteri di trasformazione da part time a full time.</w:t>
      </w:r>
    </w:p>
    <w:p w:rsidR="003F1622" w:rsidRPr="004C78B8" w:rsidRDefault="003F1622" w:rsidP="007F58B8">
      <w:pPr>
        <w:spacing w:after="80" w:line="240" w:lineRule="auto"/>
        <w:jc w:val="both"/>
        <w:rPr>
          <w:rFonts w:ascii="Times New Roman" w:hAnsi="Times New Roman" w:cs="Times New Roman"/>
          <w:sz w:val="24"/>
          <w:szCs w:val="24"/>
        </w:rPr>
      </w:pPr>
      <w:r w:rsidRPr="004C78B8">
        <w:rPr>
          <w:rFonts w:ascii="Times New Roman" w:hAnsi="Times New Roman" w:cs="Times New Roman"/>
          <w:sz w:val="24"/>
          <w:szCs w:val="24"/>
        </w:rPr>
        <w:t>Il confronto prosegue secondo il calendario prestabilito che copre al momento tutto il mese di luglio.</w:t>
      </w:r>
    </w:p>
    <w:p w:rsidR="007F58B8" w:rsidRPr="004C78B8" w:rsidRDefault="007F58B8" w:rsidP="007F58B8">
      <w:pPr>
        <w:spacing w:after="80" w:line="240" w:lineRule="auto"/>
        <w:jc w:val="both"/>
        <w:rPr>
          <w:rFonts w:ascii="Times New Roman" w:hAnsi="Times New Roman" w:cs="Times New Roman"/>
          <w:sz w:val="24"/>
          <w:szCs w:val="24"/>
        </w:rPr>
      </w:pPr>
    </w:p>
    <w:p w:rsidR="004C78B8" w:rsidRPr="004C78B8" w:rsidRDefault="004C78B8" w:rsidP="004C78B8">
      <w:pPr>
        <w:spacing w:after="80" w:line="240" w:lineRule="auto"/>
        <w:jc w:val="center"/>
        <w:rPr>
          <w:rFonts w:ascii="Times New Roman" w:hAnsi="Times New Roman" w:cs="Times New Roman"/>
          <w:sz w:val="24"/>
          <w:szCs w:val="24"/>
        </w:rPr>
      </w:pPr>
      <w:r w:rsidRPr="004C78B8">
        <w:rPr>
          <w:rFonts w:ascii="Times New Roman" w:hAnsi="Times New Roman" w:cs="Times New Roman"/>
          <w:sz w:val="24"/>
          <w:szCs w:val="24"/>
        </w:rPr>
        <w:t>* * * * * * * *</w:t>
      </w:r>
    </w:p>
    <w:p w:rsidR="007F58B8" w:rsidRPr="004C78B8" w:rsidRDefault="007F58B8" w:rsidP="007F58B8">
      <w:pPr>
        <w:spacing w:after="80" w:line="240" w:lineRule="auto"/>
        <w:jc w:val="both"/>
        <w:rPr>
          <w:rFonts w:ascii="Times New Roman" w:hAnsi="Times New Roman" w:cs="Times New Roman"/>
          <w:sz w:val="24"/>
          <w:szCs w:val="24"/>
        </w:rPr>
      </w:pPr>
    </w:p>
    <w:p w:rsidR="007F58B8" w:rsidRPr="004C78B8" w:rsidRDefault="007F58B8" w:rsidP="007F58B8">
      <w:pPr>
        <w:pStyle w:val="Corpo"/>
        <w:spacing w:after="80"/>
        <w:jc w:val="both"/>
        <w:rPr>
          <w:rFonts w:ascii="Times New Roman" w:hAnsi="Times New Roman" w:cs="Times New Roman"/>
          <w:sz w:val="24"/>
          <w:szCs w:val="24"/>
        </w:rPr>
      </w:pPr>
      <w:r w:rsidRPr="004C78B8">
        <w:rPr>
          <w:rFonts w:ascii="Times New Roman" w:hAnsi="Times New Roman" w:cs="Times New Roman"/>
          <w:sz w:val="24"/>
          <w:szCs w:val="24"/>
        </w:rPr>
        <w:t>Per quanto riguarda la prima commissione, sino ad ora il lavoro è stato fortemente condizionato dal ritardo nel recepimento del Testo Unico sulla rappresentanza, sul quale permangono alcuni elementi da sciogliere all’interno della parte sindacale. Si è proceduto quindi ad una lettura con discussione conseguente di quegli articoli che non hanno relazione con l’accordo sulla rappresentanza.</w:t>
      </w:r>
    </w:p>
    <w:p w:rsidR="007F58B8" w:rsidRPr="004C78B8" w:rsidRDefault="007F58B8" w:rsidP="007F58B8">
      <w:pPr>
        <w:pStyle w:val="Corpo"/>
        <w:spacing w:after="80"/>
        <w:jc w:val="both"/>
        <w:rPr>
          <w:rFonts w:ascii="Times New Roman" w:hAnsi="Times New Roman" w:cs="Times New Roman"/>
          <w:sz w:val="24"/>
          <w:szCs w:val="24"/>
        </w:rPr>
      </w:pPr>
      <w:r w:rsidRPr="004C78B8">
        <w:rPr>
          <w:rFonts w:ascii="Times New Roman" w:hAnsi="Times New Roman" w:cs="Times New Roman"/>
          <w:sz w:val="24"/>
          <w:szCs w:val="24"/>
        </w:rPr>
        <w:t>Gli Articoli 7 e 11 sono stati modificati e siglati. L’articolo 7 “Informazioni riservate” è stato modificato al fine di dare un termine entro il quale la commissione ivi prevista si insedi e avvii i propri lavori. L’Articolo 11 “Contributi Sindacali” è stato modificato per garantire una maggiore trasparenza nella registrazione delle deleghe e delle disdette, prevedendo una gestione da parte aziendale accentrata presso la Direzione generale.</w:t>
      </w:r>
    </w:p>
    <w:p w:rsidR="007F58B8" w:rsidRPr="004C78B8" w:rsidRDefault="007F58B8" w:rsidP="007F58B8">
      <w:pPr>
        <w:pStyle w:val="Corpo"/>
        <w:spacing w:after="80"/>
        <w:jc w:val="both"/>
        <w:rPr>
          <w:rFonts w:ascii="Times New Roman" w:hAnsi="Times New Roman" w:cs="Times New Roman"/>
          <w:sz w:val="24"/>
          <w:szCs w:val="24"/>
        </w:rPr>
      </w:pPr>
      <w:r w:rsidRPr="004C78B8">
        <w:rPr>
          <w:rFonts w:ascii="Times New Roman" w:hAnsi="Times New Roman" w:cs="Times New Roman"/>
          <w:sz w:val="24"/>
          <w:szCs w:val="24"/>
        </w:rPr>
        <w:lastRenderedPageBreak/>
        <w:t>Per quanto attiene il perimetro contrattuale, la premessa, gli articoli 4; 5; 8; 9; 10;12;13;14;15 e 16 al momento si è proceduto a una lettura condivisa con esplicitazione delle richieste di modifica da ambo le parti, ma non si è ancora arrivati ad una definizione dei nuovi testi.</w:t>
      </w:r>
    </w:p>
    <w:p w:rsidR="007F58B8" w:rsidRPr="004C78B8" w:rsidRDefault="007F58B8" w:rsidP="007F58B8">
      <w:pPr>
        <w:pStyle w:val="Corpo"/>
        <w:spacing w:after="80"/>
        <w:jc w:val="both"/>
        <w:rPr>
          <w:rFonts w:ascii="Times New Roman" w:hAnsi="Times New Roman" w:cs="Times New Roman"/>
          <w:sz w:val="24"/>
          <w:szCs w:val="24"/>
        </w:rPr>
      </w:pPr>
      <w:r w:rsidRPr="004C78B8">
        <w:rPr>
          <w:rFonts w:ascii="Times New Roman" w:hAnsi="Times New Roman" w:cs="Times New Roman"/>
          <w:sz w:val="24"/>
          <w:szCs w:val="24"/>
        </w:rPr>
        <w:t xml:space="preserve">La prima commissione ha poi dedicato una seduta al tema della sanità integrativa, l’azienda ha presentato la propria proposta, che prevede l’utilizzazione del Fondo Sanitario di Poste Vita, che garantirebbe la continuità delle prestazioni anche qualora non vi sia corrispondenza tra il valore delle stesse e i contributi versati. Come parte sindacale abbiamo richiesto di avere un ruolo attivo nella </w:t>
      </w:r>
      <w:proofErr w:type="spellStart"/>
      <w:r w:rsidRPr="004C78B8">
        <w:rPr>
          <w:rFonts w:ascii="Times New Roman" w:hAnsi="Times New Roman" w:cs="Times New Roman"/>
          <w:sz w:val="24"/>
          <w:szCs w:val="24"/>
        </w:rPr>
        <w:t>Governance</w:t>
      </w:r>
      <w:proofErr w:type="spellEnd"/>
      <w:r w:rsidRPr="004C78B8">
        <w:rPr>
          <w:rFonts w:ascii="Times New Roman" w:hAnsi="Times New Roman" w:cs="Times New Roman"/>
          <w:sz w:val="24"/>
          <w:szCs w:val="24"/>
        </w:rPr>
        <w:t xml:space="preserve"> della prestazione e di ricevere maggiori informazioni relative ai pacchetti di prestazioni proposte e costo individuale, nonché la possibilità di estendere la protezione sanitaria integrativa ai familiari a carico e le modalità per mantenere attiva al prestazione anche dopo il pensionamento. Ci siamo quindi riservati di approfondire in un successivo incontro.</w:t>
      </w:r>
    </w:p>
    <w:p w:rsidR="007F58B8" w:rsidRPr="00317442" w:rsidRDefault="007F58B8" w:rsidP="003F1622">
      <w:pPr>
        <w:rPr>
          <w:rFonts w:ascii="Times New Roman" w:hAnsi="Times New Roman" w:cs="Times New Roman"/>
          <w:sz w:val="24"/>
          <w:szCs w:val="24"/>
        </w:rPr>
      </w:pPr>
    </w:p>
    <w:p w:rsidR="003F1622" w:rsidRPr="004C78B8" w:rsidRDefault="004C78B8" w:rsidP="004C78B8">
      <w:pPr>
        <w:jc w:val="center"/>
        <w:rPr>
          <w:rFonts w:ascii="Times New Roman" w:hAnsi="Times New Roman" w:cs="Times New Roman"/>
          <w:b/>
          <w:sz w:val="28"/>
          <w:szCs w:val="28"/>
        </w:rPr>
      </w:pPr>
      <w:r w:rsidRPr="004C78B8">
        <w:rPr>
          <w:rFonts w:ascii="Times New Roman" w:hAnsi="Times New Roman" w:cs="Times New Roman"/>
          <w:b/>
          <w:sz w:val="28"/>
          <w:szCs w:val="28"/>
        </w:rPr>
        <w:t>LE SEGRETERIE NAZIONALI</w:t>
      </w:r>
    </w:p>
    <w:sectPr w:rsidR="003F1622" w:rsidRPr="004C78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59F"/>
    <w:multiLevelType w:val="hybridMultilevel"/>
    <w:tmpl w:val="45509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7932EA"/>
    <w:multiLevelType w:val="hybridMultilevel"/>
    <w:tmpl w:val="A3EC1334"/>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2" w15:restartNumberingAfterBreak="0">
    <w:nsid w:val="7CB635B4"/>
    <w:multiLevelType w:val="hybridMultilevel"/>
    <w:tmpl w:val="F2485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81"/>
    <w:rsid w:val="000165E2"/>
    <w:rsid w:val="0002156B"/>
    <w:rsid w:val="0002334B"/>
    <w:rsid w:val="00046870"/>
    <w:rsid w:val="00051330"/>
    <w:rsid w:val="00067687"/>
    <w:rsid w:val="000903BF"/>
    <w:rsid w:val="000A529B"/>
    <w:rsid w:val="000B2DA6"/>
    <w:rsid w:val="000B7869"/>
    <w:rsid w:val="000F2FCA"/>
    <w:rsid w:val="000F3E22"/>
    <w:rsid w:val="0010706B"/>
    <w:rsid w:val="00110197"/>
    <w:rsid w:val="00126D79"/>
    <w:rsid w:val="001468B7"/>
    <w:rsid w:val="00195219"/>
    <w:rsid w:val="001A02DB"/>
    <w:rsid w:val="001F1798"/>
    <w:rsid w:val="001F4879"/>
    <w:rsid w:val="002000E5"/>
    <w:rsid w:val="002040E4"/>
    <w:rsid w:val="00210716"/>
    <w:rsid w:val="00283F28"/>
    <w:rsid w:val="002B3A81"/>
    <w:rsid w:val="002F11E0"/>
    <w:rsid w:val="003023A9"/>
    <w:rsid w:val="00317442"/>
    <w:rsid w:val="003A6647"/>
    <w:rsid w:val="003F1622"/>
    <w:rsid w:val="003F253A"/>
    <w:rsid w:val="00482264"/>
    <w:rsid w:val="00496D66"/>
    <w:rsid w:val="004C78B8"/>
    <w:rsid w:val="00500DD8"/>
    <w:rsid w:val="005065C8"/>
    <w:rsid w:val="00527E6A"/>
    <w:rsid w:val="005637A3"/>
    <w:rsid w:val="005C6622"/>
    <w:rsid w:val="005D530F"/>
    <w:rsid w:val="005E34D3"/>
    <w:rsid w:val="005F1B6B"/>
    <w:rsid w:val="00647275"/>
    <w:rsid w:val="0066192D"/>
    <w:rsid w:val="006B0545"/>
    <w:rsid w:val="006C03FE"/>
    <w:rsid w:val="006D060F"/>
    <w:rsid w:val="006E0D35"/>
    <w:rsid w:val="00733974"/>
    <w:rsid w:val="007D2911"/>
    <w:rsid w:val="007F58B8"/>
    <w:rsid w:val="007F72EF"/>
    <w:rsid w:val="00804244"/>
    <w:rsid w:val="00836EBE"/>
    <w:rsid w:val="008378B1"/>
    <w:rsid w:val="00870030"/>
    <w:rsid w:val="008715FE"/>
    <w:rsid w:val="0087227A"/>
    <w:rsid w:val="008809E7"/>
    <w:rsid w:val="008D3EF0"/>
    <w:rsid w:val="008F37EE"/>
    <w:rsid w:val="00964B5A"/>
    <w:rsid w:val="009C0160"/>
    <w:rsid w:val="00A05915"/>
    <w:rsid w:val="00A26673"/>
    <w:rsid w:val="00A356B1"/>
    <w:rsid w:val="00A75405"/>
    <w:rsid w:val="00B04819"/>
    <w:rsid w:val="00B613F0"/>
    <w:rsid w:val="00B63C7D"/>
    <w:rsid w:val="00B85055"/>
    <w:rsid w:val="00B93CCA"/>
    <w:rsid w:val="00BA1704"/>
    <w:rsid w:val="00BB419B"/>
    <w:rsid w:val="00BC3B0E"/>
    <w:rsid w:val="00C1393B"/>
    <w:rsid w:val="00C260CC"/>
    <w:rsid w:val="00C37CEC"/>
    <w:rsid w:val="00C57501"/>
    <w:rsid w:val="00C87B8A"/>
    <w:rsid w:val="00C917E4"/>
    <w:rsid w:val="00C950A5"/>
    <w:rsid w:val="00CB3772"/>
    <w:rsid w:val="00D51DD6"/>
    <w:rsid w:val="00D526A4"/>
    <w:rsid w:val="00D531EF"/>
    <w:rsid w:val="00D64B39"/>
    <w:rsid w:val="00DA117B"/>
    <w:rsid w:val="00DC421A"/>
    <w:rsid w:val="00DE5891"/>
    <w:rsid w:val="00E055A2"/>
    <w:rsid w:val="00E145FA"/>
    <w:rsid w:val="00E20075"/>
    <w:rsid w:val="00E3048F"/>
    <w:rsid w:val="00E66A12"/>
    <w:rsid w:val="00F64B67"/>
    <w:rsid w:val="00FA0900"/>
    <w:rsid w:val="00FA2402"/>
    <w:rsid w:val="00FD3914"/>
    <w:rsid w:val="00FE2FA2"/>
    <w:rsid w:val="00FF0832"/>
    <w:rsid w:val="00FF7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01B92-15EB-41F6-9DD6-3500E854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7275"/>
    <w:pPr>
      <w:ind w:left="720"/>
      <w:contextualSpacing/>
    </w:pPr>
  </w:style>
  <w:style w:type="paragraph" w:customStyle="1" w:styleId="Corpo">
    <w:name w:val="Corpo"/>
    <w:rsid w:val="007F58B8"/>
    <w:pPr>
      <w:spacing w:after="0" w:line="240" w:lineRule="auto"/>
    </w:pPr>
    <w:rPr>
      <w:rFonts w:ascii="Helvetica" w:eastAsia="Arial Unicode MS" w:hAnsi="Helvetica" w:cs="Arial Unicode MS"/>
      <w:color w:val="000000"/>
      <w:lang w:eastAsia="it-IT"/>
    </w:rPr>
  </w:style>
  <w:style w:type="paragraph" w:styleId="Testofumetto">
    <w:name w:val="Balloon Text"/>
    <w:basedOn w:val="Normale"/>
    <w:link w:val="TestofumettoCarattere"/>
    <w:uiPriority w:val="99"/>
    <w:semiHidden/>
    <w:unhideWhenUsed/>
    <w:rsid w:val="007F58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5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568</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dc:creator>
  <cp:lastModifiedBy>Giuseppe</cp:lastModifiedBy>
  <cp:revision>10</cp:revision>
  <cp:lastPrinted>2016-07-08T08:37:00Z</cp:lastPrinted>
  <dcterms:created xsi:type="dcterms:W3CDTF">2016-07-07T15:11:00Z</dcterms:created>
  <dcterms:modified xsi:type="dcterms:W3CDTF">2016-07-08T10:06:00Z</dcterms:modified>
</cp:coreProperties>
</file>